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законодательных и иных нормативных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ческих документов </w:t>
      </w:r>
      <w:r w:rsidR="00064B83" w:rsidRPr="00064B83">
        <w:rPr>
          <w:rFonts w:ascii="Times New Roman" w:hAnsi="Times New Roman" w:cs="Times New Roman"/>
          <w:b/>
          <w:sz w:val="28"/>
          <w:szCs w:val="28"/>
        </w:rPr>
        <w:t>в области гражданской обороны, защиты населения и территорий от чрезвычайных ситуаций природного и техногенного характера</w:t>
      </w: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83" w:rsidRPr="00064B83">
        <w:rPr>
          <w:rFonts w:ascii="Times New Roman" w:hAnsi="Times New Roman" w:cs="Times New Roman"/>
          <w:b/>
          <w:sz w:val="28"/>
          <w:szCs w:val="28"/>
        </w:rPr>
        <w:t>в области гражданской обороны, защиты населения и территорий от чрезвычайных ситуаций природного и техногенного характера</w:t>
      </w:r>
      <w:bookmarkStart w:id="0" w:name="_GoBack"/>
      <w:bookmarkEnd w:id="0"/>
    </w:p>
    <w:p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8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304 «О классификации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отмены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P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Положения о взаимодействии ФСБ России, Минобороны России, Росгвардии, МВД России, МЧС России, Минздрава России, Роспотребнадзора, Россельхознадзора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(волонтерстве)».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(волонтерства)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11-7-606 «О примерном порядке реализации семинаров (вебинаров)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Минпросвещения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(волонтерства)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Минздравсоцразвития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России, Минздравсоцразвития</w:t>
      </w:r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>году на производственном объединении «Маяк» и сбросов радиоактивных отходов в реку Теча»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r w:rsidRPr="00075B8C">
        <w:rPr>
          <w:rFonts w:ascii="Times New Roman" w:hAnsi="Times New Roman" w:cs="Times New Roman"/>
          <w:sz w:val="28"/>
          <w:szCs w:val="28"/>
        </w:rPr>
        <w:t>на  производственном объединении «Маяк» и сбросов радиоактивных отходов в реку Теча»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области к населенным пунктам, где среднегодовая эффективная эквивалентная доза облучения составляет свыше 1 мЗв)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>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0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13" w:rsidRDefault="009D4E13" w:rsidP="00635504">
      <w:pPr>
        <w:spacing w:after="0" w:line="240" w:lineRule="auto"/>
      </w:pPr>
      <w:r>
        <w:separator/>
      </w:r>
    </w:p>
  </w:endnote>
  <w:endnote w:type="continuationSeparator" w:id="0">
    <w:p w:rsidR="009D4E13" w:rsidRDefault="009D4E13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13" w:rsidRDefault="009D4E13" w:rsidP="00635504">
      <w:pPr>
        <w:spacing w:after="0" w:line="240" w:lineRule="auto"/>
      </w:pPr>
      <w:r>
        <w:separator/>
      </w:r>
    </w:p>
  </w:footnote>
  <w:footnote w:type="continuationSeparator" w:id="0">
    <w:p w:rsidR="009D4E13" w:rsidRDefault="009D4E13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B8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2"/>
    <w:rsid w:val="0003600C"/>
    <w:rsid w:val="00064B83"/>
    <w:rsid w:val="00065A36"/>
    <w:rsid w:val="00075B8C"/>
    <w:rsid w:val="00084148"/>
    <w:rsid w:val="00091CD2"/>
    <w:rsid w:val="000A1EE3"/>
    <w:rsid w:val="000E5D2C"/>
    <w:rsid w:val="00127FFB"/>
    <w:rsid w:val="00134EC2"/>
    <w:rsid w:val="001526B3"/>
    <w:rsid w:val="00163AEB"/>
    <w:rsid w:val="00176405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1BE1"/>
    <w:rsid w:val="00336327"/>
    <w:rsid w:val="00357320"/>
    <w:rsid w:val="00397CB8"/>
    <w:rsid w:val="003B33EA"/>
    <w:rsid w:val="003F5A2B"/>
    <w:rsid w:val="00400F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A222C"/>
    <w:rsid w:val="005B4ABA"/>
    <w:rsid w:val="005C2483"/>
    <w:rsid w:val="00635504"/>
    <w:rsid w:val="0064216D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50BB7"/>
    <w:rsid w:val="00AB0144"/>
    <w:rsid w:val="00AB4035"/>
    <w:rsid w:val="00B501B3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6299C"/>
    <w:rsid w:val="00D821F3"/>
    <w:rsid w:val="00DA4D2C"/>
    <w:rsid w:val="00DC09D9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AAF5-92BF-4E17-883E-9D6C77B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E8928BD7988627A4DB2C8737008D15F9BF89CC0980289886F14F199C3NE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43D3386E933095836748B365702C8DABE46235A61C0FB93D147E50800F92E1D48C029654EC47BB397238398y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6587-50EA-41F6-8D45-7FB5524E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Александр</cp:lastModifiedBy>
  <cp:revision>2</cp:revision>
  <cp:lastPrinted>2021-01-13T13:25:00Z</cp:lastPrinted>
  <dcterms:created xsi:type="dcterms:W3CDTF">2021-11-03T10:04:00Z</dcterms:created>
  <dcterms:modified xsi:type="dcterms:W3CDTF">2021-11-03T10:04:00Z</dcterms:modified>
</cp:coreProperties>
</file>